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9FA62" w14:textId="479C1B31" w:rsidR="008C5822" w:rsidRPr="005B174C" w:rsidRDefault="008C5822" w:rsidP="00FC63A4">
      <w:pPr>
        <w:spacing w:after="240"/>
        <w:jc w:val="center"/>
        <w:rPr>
          <w:rFonts w:ascii="Minion Pro" w:eastAsiaTheme="majorEastAsia" w:hAnsi="Minion Pro" w:cs="Times New Roman"/>
          <w:b/>
          <w:bCs/>
          <w:sz w:val="20"/>
          <w:szCs w:val="20"/>
        </w:rPr>
      </w:pPr>
      <w:r w:rsidRPr="005B174C">
        <w:rPr>
          <w:rFonts w:ascii="Minion Pro" w:eastAsiaTheme="majorEastAsia" w:hAnsi="Minion Pro" w:cs="Times New Roman"/>
          <w:b/>
          <w:bCs/>
          <w:sz w:val="20"/>
          <w:szCs w:val="20"/>
        </w:rPr>
        <w:t>Supplementary Table S1. Primer sequences for quantitative RT-PCR</w:t>
      </w:r>
    </w:p>
    <w:tbl>
      <w:tblPr>
        <w:tblStyle w:val="2-31"/>
        <w:tblW w:w="0" w:type="auto"/>
        <w:tblBorders>
          <w:top w:val="single" w:sz="4" w:space="0" w:color="000000" w:themeColor="text1"/>
          <w:bottom w:val="single" w:sz="4" w:space="0" w:color="000000" w:themeColor="text1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268"/>
        <w:gridCol w:w="4337"/>
      </w:tblGrid>
      <w:tr w:rsidR="008C5822" w:rsidRPr="005B174C" w14:paraId="7BCA480C" w14:textId="77777777" w:rsidTr="006212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CC77D28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Gene Symbol</w:t>
            </w:r>
          </w:p>
        </w:tc>
        <w:tc>
          <w:tcPr>
            <w:tcW w:w="226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C195588" w14:textId="77777777" w:rsidR="008C5822" w:rsidRPr="005B174C" w:rsidRDefault="008C5822" w:rsidP="00621251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Sequence direction</w:t>
            </w:r>
          </w:p>
        </w:tc>
        <w:tc>
          <w:tcPr>
            <w:tcW w:w="433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2F2E865" w14:textId="77777777" w:rsidR="008C5822" w:rsidRPr="005B174C" w:rsidRDefault="008C5822" w:rsidP="00621251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Sequence</w:t>
            </w:r>
          </w:p>
        </w:tc>
      </w:tr>
      <w:tr w:rsidR="008C5822" w:rsidRPr="005B174C" w14:paraId="4CD6EDF6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  <w:tcBorders>
              <w:top w:val="single" w:sz="4" w:space="0" w:color="000000" w:themeColor="text1"/>
            </w:tcBorders>
          </w:tcPr>
          <w:p w14:paraId="1A3B0101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N-Cad</w:t>
            </w:r>
          </w:p>
        </w:tc>
        <w:tc>
          <w:tcPr>
            <w:tcW w:w="2268" w:type="dxa"/>
            <w:tcBorders>
              <w:top w:val="single" w:sz="4" w:space="0" w:color="000000" w:themeColor="text1"/>
            </w:tcBorders>
          </w:tcPr>
          <w:p w14:paraId="64A23497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b/>
                <w:bCs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Forward primer</w:t>
            </w:r>
          </w:p>
        </w:tc>
        <w:tc>
          <w:tcPr>
            <w:tcW w:w="4337" w:type="dxa"/>
            <w:tcBorders>
              <w:top w:val="single" w:sz="4" w:space="0" w:color="000000" w:themeColor="text1"/>
            </w:tcBorders>
          </w:tcPr>
          <w:p w14:paraId="3DC86BA8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5’-CCTCCAGAGTTTACTGCCATGAC-3’</w:t>
            </w:r>
          </w:p>
        </w:tc>
      </w:tr>
      <w:tr w:rsidR="008C5822" w:rsidRPr="005B174C" w14:paraId="31806E7B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</w:tcPr>
          <w:p w14:paraId="6C73DFB7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45A5828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b/>
                <w:bCs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Reverse primer</w:t>
            </w:r>
          </w:p>
        </w:tc>
        <w:tc>
          <w:tcPr>
            <w:tcW w:w="4337" w:type="dxa"/>
          </w:tcPr>
          <w:p w14:paraId="08F4C6EF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5’-GTAGGATCTCCGCCACTGATTC-3’</w:t>
            </w:r>
          </w:p>
        </w:tc>
      </w:tr>
      <w:tr w:rsidR="008C5822" w:rsidRPr="005B174C" w14:paraId="0E43B2BF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</w:tcPr>
          <w:p w14:paraId="271B2C3E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E-Cad</w:t>
            </w:r>
          </w:p>
        </w:tc>
        <w:tc>
          <w:tcPr>
            <w:tcW w:w="2268" w:type="dxa"/>
          </w:tcPr>
          <w:p w14:paraId="587D0BE8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b/>
                <w:bCs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Forward primer</w:t>
            </w:r>
          </w:p>
        </w:tc>
        <w:tc>
          <w:tcPr>
            <w:tcW w:w="4337" w:type="dxa"/>
          </w:tcPr>
          <w:p w14:paraId="503EA4C3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5’-GCCTCCTGAAAAGAGAGTGGAAG-3’</w:t>
            </w:r>
          </w:p>
        </w:tc>
      </w:tr>
      <w:tr w:rsidR="008C5822" w:rsidRPr="005B174C" w14:paraId="2586D72A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</w:tcPr>
          <w:p w14:paraId="562CFE0F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1B79E4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b/>
                <w:bCs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Reverse primer</w:t>
            </w:r>
          </w:p>
        </w:tc>
        <w:tc>
          <w:tcPr>
            <w:tcW w:w="4337" w:type="dxa"/>
          </w:tcPr>
          <w:p w14:paraId="141FDDA6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5’-TGGCAGTGTCTCTCCAAATCCG-3’</w:t>
            </w:r>
          </w:p>
        </w:tc>
      </w:tr>
      <w:tr w:rsidR="008C5822" w:rsidRPr="005B174C" w14:paraId="5223ED4E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</w:tcPr>
          <w:p w14:paraId="40F92007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ZO-1</w:t>
            </w:r>
          </w:p>
        </w:tc>
        <w:tc>
          <w:tcPr>
            <w:tcW w:w="2268" w:type="dxa"/>
          </w:tcPr>
          <w:p w14:paraId="304E881B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b/>
                <w:bCs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Forward primer</w:t>
            </w:r>
          </w:p>
        </w:tc>
        <w:tc>
          <w:tcPr>
            <w:tcW w:w="4337" w:type="dxa"/>
          </w:tcPr>
          <w:p w14:paraId="4FC84C4C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5’-GTCCAGAATCTCGGAAAAGTGCC-3’</w:t>
            </w:r>
          </w:p>
        </w:tc>
      </w:tr>
      <w:tr w:rsidR="008C5822" w:rsidRPr="005B174C" w14:paraId="28750B72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</w:tcPr>
          <w:p w14:paraId="4753A02D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E34CC31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b/>
                <w:bCs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Reverse primer</w:t>
            </w:r>
          </w:p>
        </w:tc>
        <w:tc>
          <w:tcPr>
            <w:tcW w:w="4337" w:type="dxa"/>
          </w:tcPr>
          <w:p w14:paraId="7A8A5893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5’-CTTTCAGCGCACCATACCAACC-3’</w:t>
            </w:r>
          </w:p>
        </w:tc>
      </w:tr>
      <w:tr w:rsidR="008C5822" w:rsidRPr="005B174C" w14:paraId="1E2195BF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</w:tcPr>
          <w:p w14:paraId="2D44DAA0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Vimentin</w:t>
            </w:r>
          </w:p>
        </w:tc>
        <w:tc>
          <w:tcPr>
            <w:tcW w:w="2268" w:type="dxa"/>
          </w:tcPr>
          <w:p w14:paraId="4583E72B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Forward primer</w:t>
            </w:r>
          </w:p>
        </w:tc>
        <w:tc>
          <w:tcPr>
            <w:tcW w:w="4337" w:type="dxa"/>
          </w:tcPr>
          <w:p w14:paraId="70483B8D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5’-AGGCAAAGCAGGAGTCCACTGA-3’</w:t>
            </w:r>
          </w:p>
        </w:tc>
      </w:tr>
      <w:tr w:rsidR="008C5822" w:rsidRPr="005B174C" w14:paraId="142B6E4B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</w:tcPr>
          <w:p w14:paraId="097A8E3E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DAF896F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Reverse primer</w:t>
            </w:r>
          </w:p>
        </w:tc>
        <w:tc>
          <w:tcPr>
            <w:tcW w:w="4337" w:type="dxa"/>
          </w:tcPr>
          <w:p w14:paraId="123847E9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5’-ATCTGGCGTTCCAGGGACTCAT-3’</w:t>
            </w:r>
          </w:p>
        </w:tc>
      </w:tr>
      <w:tr w:rsidR="008C5822" w:rsidRPr="005B174C" w14:paraId="73CAA68A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</w:tcPr>
          <w:p w14:paraId="6132F302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ACTN</w:t>
            </w:r>
          </w:p>
        </w:tc>
        <w:tc>
          <w:tcPr>
            <w:tcW w:w="2268" w:type="dxa"/>
          </w:tcPr>
          <w:p w14:paraId="7AA183AB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Forward primer</w:t>
            </w:r>
          </w:p>
        </w:tc>
        <w:tc>
          <w:tcPr>
            <w:tcW w:w="4337" w:type="dxa"/>
          </w:tcPr>
          <w:p w14:paraId="21451F33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5’-CACCATTGGCAATGAGCGGTTC-3’</w:t>
            </w:r>
          </w:p>
        </w:tc>
      </w:tr>
      <w:tr w:rsidR="008C5822" w:rsidRPr="005B174C" w14:paraId="227BD057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</w:tcPr>
          <w:p w14:paraId="4063F31F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572B0D2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Reverse primer</w:t>
            </w:r>
          </w:p>
        </w:tc>
        <w:tc>
          <w:tcPr>
            <w:tcW w:w="4337" w:type="dxa"/>
          </w:tcPr>
          <w:p w14:paraId="2BF649D9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5’-AGGTCTTTGCGGATGTCCACGT-3’</w:t>
            </w:r>
          </w:p>
        </w:tc>
      </w:tr>
      <w:tr w:rsidR="008C5822" w:rsidRPr="005B174C" w14:paraId="5D7A6BFF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</w:tcPr>
          <w:p w14:paraId="02F47087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  <w:proofErr w:type="spellStart"/>
            <w:r w:rsidRPr="005B174C">
              <w:rPr>
                <w:rFonts w:ascii="Minion Pro" w:eastAsiaTheme="majorEastAsia" w:hAnsi="Minion Pro"/>
                <w:sz w:val="20"/>
                <w:szCs w:val="20"/>
              </w:rPr>
              <w:t>mtDNA</w:t>
            </w:r>
            <w:proofErr w:type="spellEnd"/>
            <w:r w:rsidRPr="005B174C">
              <w:rPr>
                <w:rFonts w:ascii="Minion Pro" w:eastAsiaTheme="majorEastAsia" w:hAnsi="Minion Pro"/>
                <w:sz w:val="20"/>
                <w:szCs w:val="20"/>
              </w:rPr>
              <w:t xml:space="preserve"> (ND-1)</w:t>
            </w:r>
          </w:p>
        </w:tc>
        <w:tc>
          <w:tcPr>
            <w:tcW w:w="2268" w:type="dxa"/>
          </w:tcPr>
          <w:p w14:paraId="768D9320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Forward primer</w:t>
            </w:r>
          </w:p>
        </w:tc>
        <w:tc>
          <w:tcPr>
            <w:tcW w:w="4337" w:type="dxa"/>
          </w:tcPr>
          <w:p w14:paraId="305239A6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5’-CCCTAAAACCCGCCACATCT-3’</w:t>
            </w:r>
          </w:p>
        </w:tc>
      </w:tr>
      <w:tr w:rsidR="008C5822" w:rsidRPr="005B174C" w14:paraId="0CBD9969" w14:textId="77777777" w:rsidTr="006212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</w:tcPr>
          <w:p w14:paraId="3C8DF58C" w14:textId="77777777" w:rsidR="008C5822" w:rsidRPr="005B174C" w:rsidRDefault="008C5822" w:rsidP="00621251">
            <w:pPr>
              <w:jc w:val="left"/>
              <w:rPr>
                <w:rFonts w:ascii="Minion Pro" w:eastAsiaTheme="majorEastAsia" w:hAnsi="Minion Pro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D11C285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Reverse primer</w:t>
            </w:r>
          </w:p>
        </w:tc>
        <w:tc>
          <w:tcPr>
            <w:tcW w:w="4337" w:type="dxa"/>
          </w:tcPr>
          <w:p w14:paraId="1D6026CF" w14:textId="77777777" w:rsidR="008C5822" w:rsidRPr="005B174C" w:rsidRDefault="008C5822" w:rsidP="0062125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Theme="majorEastAsia" w:hAnsi="Minion Pro"/>
                <w:sz w:val="20"/>
                <w:szCs w:val="20"/>
              </w:rPr>
            </w:pPr>
            <w:r w:rsidRPr="005B174C">
              <w:rPr>
                <w:rFonts w:ascii="Minion Pro" w:eastAsiaTheme="majorEastAsia" w:hAnsi="Minion Pro"/>
                <w:sz w:val="20"/>
                <w:szCs w:val="20"/>
              </w:rPr>
              <w:t>5’-GAGCGATGGTGAGAGCTAAGGT-3’</w:t>
            </w:r>
          </w:p>
        </w:tc>
      </w:tr>
    </w:tbl>
    <w:p w14:paraId="20642C2D" w14:textId="77777777" w:rsidR="005258B8" w:rsidRPr="005B174C" w:rsidRDefault="005258B8">
      <w:pPr>
        <w:rPr>
          <w:rFonts w:ascii="Minion Pro" w:hAnsi="Minion Pro"/>
          <w:sz w:val="20"/>
          <w:szCs w:val="20"/>
        </w:rPr>
      </w:pPr>
    </w:p>
    <w:sectPr w:rsidR="005258B8" w:rsidRPr="005B174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72CA5" w14:textId="77777777" w:rsidR="004A4F34" w:rsidRDefault="004A4F34" w:rsidP="008C5822">
      <w:r>
        <w:separator/>
      </w:r>
    </w:p>
  </w:endnote>
  <w:endnote w:type="continuationSeparator" w:id="0">
    <w:p w14:paraId="4D5C2C42" w14:textId="77777777" w:rsidR="004A4F34" w:rsidRDefault="004A4F34" w:rsidP="008C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C196E" w14:textId="77777777" w:rsidR="004A4F34" w:rsidRDefault="004A4F34" w:rsidP="008C5822">
      <w:r>
        <w:separator/>
      </w:r>
    </w:p>
  </w:footnote>
  <w:footnote w:type="continuationSeparator" w:id="0">
    <w:p w14:paraId="0A912A35" w14:textId="77777777" w:rsidR="004A4F34" w:rsidRDefault="004A4F34" w:rsidP="008C5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13"/>
    <w:rsid w:val="000C1CDB"/>
    <w:rsid w:val="00167D48"/>
    <w:rsid w:val="00315C91"/>
    <w:rsid w:val="00425DE1"/>
    <w:rsid w:val="0042613F"/>
    <w:rsid w:val="00431BEC"/>
    <w:rsid w:val="00434030"/>
    <w:rsid w:val="004A4F34"/>
    <w:rsid w:val="005258B8"/>
    <w:rsid w:val="005B174C"/>
    <w:rsid w:val="005C0944"/>
    <w:rsid w:val="00714041"/>
    <w:rsid w:val="007327FE"/>
    <w:rsid w:val="007D2656"/>
    <w:rsid w:val="008A305C"/>
    <w:rsid w:val="008C5822"/>
    <w:rsid w:val="00937749"/>
    <w:rsid w:val="00950F72"/>
    <w:rsid w:val="00952D5C"/>
    <w:rsid w:val="00B734DB"/>
    <w:rsid w:val="00D14399"/>
    <w:rsid w:val="00D25790"/>
    <w:rsid w:val="00D30F0B"/>
    <w:rsid w:val="00DE58B5"/>
    <w:rsid w:val="00E43258"/>
    <w:rsid w:val="00FA2A62"/>
    <w:rsid w:val="00FC63A4"/>
    <w:rsid w:val="00FE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354BDB62-2C24-4080-94F0-91196F487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822"/>
    <w:pPr>
      <w:widowControl w:val="0"/>
      <w:spacing w:after="0" w:line="240" w:lineRule="auto"/>
      <w:jc w:val="both"/>
    </w:pPr>
    <w:rPr>
      <w:rFonts w:eastAsiaTheme="minorEastAsia"/>
      <w:sz w:val="21"/>
      <w:szCs w:val="22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widowControl/>
      <w:spacing w:before="240" w:line="280" w:lineRule="atLeast"/>
      <w:outlineLvl w:val="0"/>
    </w:pPr>
    <w:rPr>
      <w:rFonts w:ascii="Arial" w:hAnsi="Arial" w:cs="Times New Roman"/>
      <w:b/>
      <w:color w:val="000000"/>
      <w:kern w:val="0"/>
      <w:sz w:val="20"/>
      <w:szCs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widowControl/>
      <w:spacing w:before="120" w:line="280" w:lineRule="atLeast"/>
      <w:outlineLvl w:val="1"/>
    </w:pPr>
    <w:rPr>
      <w:rFonts w:ascii="Arial" w:hAnsi="Arial" w:cstheme="majorBidi"/>
      <w:b/>
      <w:color w:val="000000"/>
      <w:kern w:val="0"/>
      <w:sz w:val="20"/>
      <w:szCs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widowControl/>
      <w:spacing w:line="280" w:lineRule="atLeast"/>
      <w:ind w:left="360"/>
      <w:outlineLvl w:val="2"/>
    </w:pPr>
    <w:rPr>
      <w:rFonts w:ascii="Palatino Linotype" w:hAnsi="Palatino Linotype" w:cs="Times New Roman"/>
      <w:b/>
      <w:color w:val="000000"/>
      <w:kern w:val="0"/>
      <w:sz w:val="20"/>
      <w:szCs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widowControl/>
      <w:spacing w:before="240" w:line="480" w:lineRule="atLeast"/>
      <w:ind w:left="907" w:hanging="907"/>
      <w:outlineLvl w:val="3"/>
    </w:pPr>
    <w:rPr>
      <w:rFonts w:ascii="Arial" w:hAnsi="Arial" w:cstheme="majorBidi"/>
      <w:b/>
      <w:color w:val="000000"/>
      <w:kern w:val="0"/>
      <w:sz w:val="20"/>
      <w:szCs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widowControl/>
      <w:spacing w:line="280" w:lineRule="atLeast"/>
      <w:ind w:left="706"/>
      <w:outlineLvl w:val="4"/>
    </w:pPr>
    <w:rPr>
      <w:rFonts w:ascii="Palatino Linotype" w:hAnsi="Palatino Linotype" w:cs="Times New Roman"/>
      <w:b/>
      <w:color w:val="000000"/>
      <w:kern w:val="0"/>
      <w:sz w:val="20"/>
      <w:szCs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widowControl/>
      <w:spacing w:line="280" w:lineRule="atLeast"/>
      <w:ind w:left="706"/>
      <w:outlineLvl w:val="5"/>
    </w:pPr>
    <w:rPr>
      <w:rFonts w:ascii="Palatino Linotype" w:hAnsi="Palatino Linotype" w:cstheme="majorBidi"/>
      <w:color w:val="000000"/>
      <w:kern w:val="0"/>
      <w:sz w:val="20"/>
      <w:szCs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widowControl/>
      <w:spacing w:line="280" w:lineRule="atLeast"/>
      <w:ind w:left="706"/>
      <w:outlineLvl w:val="6"/>
    </w:pPr>
    <w:rPr>
      <w:rFonts w:ascii="Palatino Linotype" w:hAnsi="Palatino Linotype" w:cs="Times New Roman"/>
      <w:i/>
      <w:color w:val="000000"/>
      <w:kern w:val="0"/>
      <w:sz w:val="20"/>
      <w:szCs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widowControl/>
      <w:spacing w:line="280" w:lineRule="atLeast"/>
      <w:ind w:left="706"/>
      <w:outlineLvl w:val="7"/>
    </w:pPr>
    <w:rPr>
      <w:rFonts w:ascii="Palatino Linotype" w:hAnsi="Palatino Linotype" w:cstheme="majorBidi"/>
      <w:i/>
      <w:color w:val="000000"/>
      <w:kern w:val="0"/>
      <w:sz w:val="20"/>
      <w:szCs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widowControl/>
      <w:spacing w:line="280" w:lineRule="atLeast"/>
      <w:ind w:left="706"/>
      <w:outlineLvl w:val="8"/>
    </w:pPr>
    <w:rPr>
      <w:rFonts w:ascii="Palatino Linotype" w:hAnsi="Palatino Linotype" w:cstheme="majorBidi"/>
      <w:i/>
      <w:color w:val="000000"/>
      <w:kern w:val="0"/>
      <w:sz w:val="20"/>
      <w:szCs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pPr>
      <w:widowControl/>
      <w:adjustRightInd w:val="0"/>
      <w:snapToGrid w:val="0"/>
      <w:spacing w:line="240" w:lineRule="atLeast"/>
    </w:pPr>
    <w:rPr>
      <w:rFonts w:ascii="Minion Pro" w:eastAsia="宋体" w:hAnsi="Minion Pro" w:cs="Tahoma"/>
      <w:noProof/>
      <w:color w:val="000000"/>
      <w:kern w:val="0"/>
      <w:sz w:val="22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  <w:pPr>
      <w:widowControl/>
      <w:adjustRightInd w:val="0"/>
      <w:snapToGrid w:val="0"/>
      <w:spacing w:line="240" w:lineRule="atLeast"/>
    </w:pPr>
    <w:rPr>
      <w:rFonts w:ascii="Minion Pro" w:eastAsia="宋体" w:hAnsi="Minion Pro" w:cs="Times New Roman"/>
      <w:noProof/>
      <w:color w:val="000000"/>
      <w:kern w:val="0"/>
      <w:sz w:val="22"/>
      <w:szCs w:val="20"/>
    </w:rPr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  <w:pPr>
      <w:widowControl/>
      <w:adjustRightInd w:val="0"/>
      <w:snapToGrid w:val="0"/>
      <w:spacing w:line="240" w:lineRule="atLeast"/>
    </w:pPr>
    <w:rPr>
      <w:rFonts w:ascii="Minion Pro" w:eastAsia="宋体" w:hAnsi="Minion Pro" w:cs="Times New Roman"/>
      <w:noProof/>
      <w:color w:val="000000"/>
      <w:kern w:val="0"/>
      <w:sz w:val="22"/>
      <w:szCs w:val="20"/>
    </w:rPr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widowControl/>
      <w:adjustRightInd w:val="0"/>
      <w:snapToGrid w:val="0"/>
    </w:pPr>
    <w:rPr>
      <w:rFonts w:ascii="Minion Pro" w:eastAsia="宋体" w:hAnsi="Minion Pro" w:cs="Times New Roman"/>
      <w:noProof/>
      <w:color w:val="000000"/>
      <w:kern w:val="0"/>
      <w:sz w:val="22"/>
      <w:szCs w:val="20"/>
    </w:r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widowControl/>
      <w:tabs>
        <w:tab w:val="center" w:pos="4153"/>
        <w:tab w:val="right" w:pos="8306"/>
      </w:tabs>
      <w:adjustRightInd w:val="0"/>
      <w:snapToGrid w:val="0"/>
      <w:spacing w:line="240" w:lineRule="atLeast"/>
      <w:jc w:val="left"/>
    </w:pPr>
    <w:rPr>
      <w:rFonts w:ascii="Minion Pro" w:eastAsia="宋体" w:hAnsi="Minion Pro" w:cs="Times New Roman"/>
      <w:noProof/>
      <w:color w:val="000000"/>
      <w:kern w:val="0"/>
      <w:sz w:val="22"/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widowControl/>
      <w:adjustRightInd w:val="0"/>
      <w:snapToGrid w:val="0"/>
    </w:pPr>
    <w:rPr>
      <w:rFonts w:ascii="Minion Pro" w:eastAsia="宋体" w:hAnsi="Minion Pro" w:cs="Times New Roman"/>
      <w:noProof/>
      <w:color w:val="000000"/>
      <w:kern w:val="0"/>
      <w:sz w:val="22"/>
      <w:szCs w:val="20"/>
    </w:r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line="240" w:lineRule="atLeast"/>
      <w:jc w:val="center"/>
    </w:pPr>
    <w:rPr>
      <w:rFonts w:ascii="Minion Pro" w:eastAsia="宋体" w:hAnsi="Minion Pro" w:cs="Times New Roman"/>
      <w:noProof/>
      <w:color w:val="000000"/>
      <w:kern w:val="0"/>
      <w:sz w:val="22"/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2F5496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widowControl/>
      <w:adjustRightInd w:val="0"/>
      <w:snapToGrid w:val="0"/>
      <w:spacing w:after="240"/>
      <w:jc w:val="left"/>
    </w:pPr>
    <w:rPr>
      <w:rFonts w:ascii="Minion Pro" w:hAnsi="Minion Pro" w:cs="Times New Roman"/>
      <w:color w:val="000000"/>
      <w:sz w:val="14"/>
      <w:szCs w:val="20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widowControl/>
      <w:adjustRightInd w:val="0"/>
      <w:snapToGrid w:val="0"/>
      <w:spacing w:before="60" w:after="240" w:line="240" w:lineRule="atLeast"/>
      <w:jc w:val="left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pPr>
      <w:widowControl/>
      <w:adjustRightInd w:val="0"/>
      <w:snapToGrid w:val="0"/>
      <w:spacing w:line="240" w:lineRule="atLeast"/>
    </w:pPr>
    <w:rPr>
      <w:rFonts w:ascii="Minion Pro" w:eastAsia="宋体" w:hAnsi="Minion Pro" w:cs="Times New Roman"/>
      <w:noProof/>
      <w:color w:val="000000"/>
      <w:kern w:val="0"/>
      <w:sz w:val="22"/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widowControl/>
      <w:spacing w:line="280" w:lineRule="atLeast"/>
      <w:ind w:firstLineChars="200" w:firstLine="420"/>
    </w:pPr>
    <w:rPr>
      <w:rFonts w:ascii="Minion Pro" w:hAnsi="Minion Pro" w:cs="Times New Roman"/>
      <w:color w:val="000000"/>
      <w:kern w:val="0"/>
      <w:sz w:val="22"/>
      <w:szCs w:val="2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widowControl/>
      <w:adjustRightInd w:val="0"/>
      <w:snapToGrid w:val="0"/>
      <w:spacing w:after="80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widowControl/>
      <w:numPr>
        <w:ilvl w:val="1"/>
      </w:numPr>
      <w:adjustRightInd w:val="0"/>
      <w:snapToGrid w:val="0"/>
      <w:spacing w:after="160" w:line="240" w:lineRule="atLeast"/>
      <w:ind w:firstLine="425"/>
    </w:pPr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widowControl/>
      <w:adjustRightInd w:val="0"/>
      <w:snapToGrid w:val="0"/>
      <w:spacing w:before="160" w:after="160" w:line="240" w:lineRule="atLeast"/>
      <w:jc w:val="center"/>
    </w:pPr>
    <w:rPr>
      <w:rFonts w:ascii="Minion Pro" w:eastAsia="宋体" w:hAnsi="Minion Pro" w:cs="Times New Roman"/>
      <w:i/>
      <w:iCs/>
      <w:noProof/>
      <w:color w:val="404040" w:themeColor="text1" w:themeTint="BF"/>
      <w:kern w:val="0"/>
      <w:sz w:val="22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djustRightInd w:val="0"/>
      <w:snapToGrid w:val="0"/>
      <w:spacing w:before="360" w:after="360" w:line="240" w:lineRule="atLeast"/>
      <w:ind w:left="864" w:right="864"/>
      <w:jc w:val="center"/>
    </w:pPr>
    <w:rPr>
      <w:rFonts w:ascii="Minion Pro" w:eastAsia="宋体" w:hAnsi="Minion Pro" w:cs="Times New Roman"/>
      <w:i/>
      <w:iCs/>
      <w:noProof/>
      <w:color w:val="2F5496" w:themeColor="accent1" w:themeShade="BF"/>
      <w:kern w:val="0"/>
      <w:sz w:val="22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2F5496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2F5496" w:themeColor="accent1" w:themeShade="BF"/>
      <w:spacing w:val="5"/>
    </w:rPr>
  </w:style>
  <w:style w:type="table" w:customStyle="1" w:styleId="2-31">
    <w:name w:val="清单表 2 - 着色 31"/>
    <w:basedOn w:val="TableNormal"/>
    <w:uiPriority w:val="47"/>
    <w:qFormat/>
    <w:rsid w:val="008C5822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5</cp:revision>
  <dcterms:created xsi:type="dcterms:W3CDTF">2026-04-15T09:12:00Z</dcterms:created>
  <dcterms:modified xsi:type="dcterms:W3CDTF">2026-05-04T07:18:00Z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4ffbb690-be9d-4ce3-8a5a-5d74b4c661eb</vt:lpwstr>
  </property>
</Properties>
</file>